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876F9F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4A32F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1D20D1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1D20D1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4A32FF" w:rsidRPr="001D20D1">
              <w:rPr>
                <w:rFonts w:cstheme="minorHAnsi"/>
                <w:color w:val="auto"/>
                <w:sz w:val="44"/>
                <w:lang w:val="es-ES"/>
              </w:rPr>
              <w:t>ENLACE INTERINSTITUCIONAL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4A32F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lang w:val="es-ES"/>
              </w:rPr>
              <w:t>ENLACE INTERINSTITUCIONAL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1D20D1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876F9F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4A32F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1D20D1">
              <w:rPr>
                <w:rFonts w:asciiTheme="majorHAnsi" w:hAnsiTheme="majorHAnsi" w:cstheme="majorHAnsi"/>
                <w:lang w:val="es-ES"/>
              </w:rPr>
              <w:t>Licenciatura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 xml:space="preserve"> en el Área económico Administrativo, Licenciatura en Ciencias Políticas, Licenciatura en Derecho o a fin.</w:t>
            </w:r>
          </w:p>
        </w:tc>
      </w:tr>
      <w:tr w:rsidR="00CD3A8C" w:rsidRPr="001D20D1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 xml:space="preserve">Administración pública, planeación, organización y dirección. Administración de proyectos. Legislación municipal. Normatividad y Reglamentación FORTASEG Catálogo de Conceptos FORTASEG Usos y costumbres del municipio. Conocimiento de los programas y proyectos municipales de Seguridad Pública. </w:t>
            </w:r>
            <w:r w:rsidR="001D20D1">
              <w:rPr>
                <w:rFonts w:asciiTheme="majorHAnsi" w:hAnsiTheme="majorHAnsi" w:cstheme="majorHAnsi"/>
              </w:rPr>
              <w:t>Manejo de paquetería office y a</w:t>
            </w:r>
            <w:r w:rsidR="000858B5" w:rsidRPr="001D20D1">
              <w:rPr>
                <w:rFonts w:asciiTheme="majorHAnsi" w:hAnsiTheme="majorHAnsi" w:cstheme="majorHAnsi"/>
              </w:rPr>
              <w:t>nálisis</w:t>
            </w:r>
            <w:r w:rsidR="001D20D1">
              <w:rPr>
                <w:rFonts w:asciiTheme="majorHAnsi" w:hAnsiTheme="majorHAnsi" w:cstheme="majorHAnsi"/>
              </w:rPr>
              <w:t>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F857AB" w:rsidRPr="001D20D1">
              <w:rPr>
                <w:rFonts w:asciiTheme="majorHAnsi" w:hAnsiTheme="majorHAnsi" w:cstheme="majorHAnsi"/>
                <w:lang w:val="es-ES"/>
              </w:rPr>
              <w:t>de experiencia: 3</w:t>
            </w:r>
            <w:r w:rsidR="00CD3A8C" w:rsidRPr="001D20D1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876F9F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1D20D1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F857AB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1D20D1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1D20D1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1D20D1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1D20D1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 w:rsidRPr="001D20D1">
              <w:rPr>
                <w:rFonts w:asciiTheme="majorHAnsi" w:hAnsiTheme="majorHAnsi" w:cstheme="majorHAnsi"/>
                <w:lang w:val="es-ES"/>
              </w:rPr>
              <w:t>xcelente gramática y ortografía, capacidad de planificar y coordinar.</w:t>
            </w:r>
          </w:p>
        </w:tc>
      </w:tr>
      <w:tr w:rsidR="00CD3A8C" w:rsidRPr="00876F9F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0858B5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1D20D1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Relaciones Humanas, solución de problemas, manejo de conflictos, planeación, capacidad de gestionar y negociación, liderazgo. Manejo de personal. Análisis de datos y manejo en las relaciones públicas.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76F9F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858BE" w:rsidRPr="001D20D1">
              <w:rPr>
                <w:rFonts w:asciiTheme="majorHAnsi" w:hAnsiTheme="majorHAnsi" w:cstheme="majorHAnsi"/>
                <w:lang w:val="es-ES"/>
              </w:rPr>
              <w:t>Alinear los esfuerzos en materia de seguridad a nivel municipal, por medio de acciones coordinadas por el Secretariado Ejecutivo del Sistema Nacional de Seguridad Pública, el cual busca homogenizar los conocimientos, habilidades y herramientas con los que cuentan los elementos, con el objetivo de crear un modelo policial estandarizado.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Gestionar ante el Secretariado Ejecutivo del Sistema Nacional de Seguridad Pública el otorgamiento del recurso Federal del FORTASEG, conforme a los programas con Prioridad Nacional aplicables.</w:t>
            </w:r>
          </w:p>
        </w:tc>
      </w:tr>
      <w:tr w:rsidR="00CD3A8C" w:rsidRPr="00876F9F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Elaboración de la propuesta con destino de gasto, metas y montos a ejecutar en el presente año fiscal, considerando las necesidades del municipio en materia de Seguridad Pública.</w:t>
            </w:r>
          </w:p>
        </w:tc>
      </w:tr>
      <w:tr w:rsidR="00CD3A8C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Seguimiento a la formalización de la firma de convenios.</w:t>
            </w:r>
          </w:p>
        </w:tc>
      </w:tr>
      <w:tr w:rsidR="00CD3A8C" w:rsidRPr="00876F9F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lastRenderedPageBreak/>
              <w:t>Administrar, vigilar, verificar y dar seguimiento la distribución del recurso, tal cual a lo convenido con el Secretariado Ejecutivo de Seguridad Pública.</w:t>
            </w:r>
          </w:p>
        </w:tc>
      </w:tr>
      <w:tr w:rsidR="00B21B9E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1D20D1" w:rsidRDefault="000858B5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Reportar al Secretariado Ejecutivo de Seguridad Pública el cumplimiento de metas, por medio del Registro de Información y Seguimiento para el Subsidio en Materia de Seguridad Pública.</w:t>
            </w:r>
          </w:p>
        </w:tc>
      </w:tr>
      <w:tr w:rsidR="001E0806" w:rsidRPr="00876F9F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D20D1" w:rsidRDefault="000858B5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Presentación de documentación en las fechas establecidas en los Lineamientos para el otorgamiento del subsidio a los municipios y demarcaciones territoriales del distrito federal y, en su caso, a las entidades federativas que ejerzan de manera directa o coordinada la función de seguridad pública, para el otorgamiento de las ministraciones programadas.</w:t>
            </w:r>
          </w:p>
        </w:tc>
      </w:tr>
      <w:tr w:rsidR="000858B5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Atención a auditorias federales y supervisiones por parte del Secretariado Ejecutivo del Sistema Nacional de Seguridad Pública.</w:t>
            </w:r>
          </w:p>
        </w:tc>
      </w:tr>
      <w:tr w:rsidR="000858B5" w:rsidRPr="00876F9F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1D20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Recepción de resultados de Controles de Confianza emitidos por el Centro Único de Evaluación de Control y Confianza, para entregarlos al Presidente Municipal, ser revisados e informar al Comisario para el procedimiento correspondiente.</w:t>
            </w:r>
          </w:p>
        </w:tc>
      </w:tr>
      <w:tr w:rsidR="000858B5" w:rsidRPr="00876F9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1D20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Todas aquellas actividades inherentes a su Dependencia, asimismo las que sean encomendadas por el Presidente Municipal.</w:t>
            </w:r>
          </w:p>
        </w:tc>
      </w:tr>
    </w:tbl>
    <w:p w:rsidR="001F1913" w:rsidRPr="001D20D1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1D20D1" w:rsidRDefault="001F1169" w:rsidP="001F1913">
      <w:pPr>
        <w:jc w:val="right"/>
        <w:rPr>
          <w:rFonts w:asciiTheme="majorHAnsi" w:hAnsiTheme="majorHAnsi" w:cstheme="majorHAnsi"/>
          <w:b/>
          <w:i/>
          <w:sz w:val="32"/>
          <w:lang w:val="es-ES"/>
        </w:rPr>
      </w:pPr>
      <w:r w:rsidRPr="001D20D1">
        <w:rPr>
          <w:rFonts w:asciiTheme="majorHAnsi" w:hAnsiTheme="majorHAnsi" w:cstheme="majorHAnsi"/>
          <w:b/>
          <w:i/>
          <w:sz w:val="20"/>
          <w:lang w:val="es-ES"/>
        </w:rPr>
        <w:t>H. AYUNTAMIENTO 2021-2024, SAN LUIS DE LA PAZ, GUANAJUATO</w:t>
      </w:r>
      <w:r w:rsidRPr="001D20D1">
        <w:rPr>
          <w:rFonts w:asciiTheme="majorHAnsi" w:hAnsiTheme="majorHAnsi" w:cstheme="majorHAnsi"/>
          <w:b/>
          <w:i/>
          <w:sz w:val="32"/>
          <w:lang w:val="es-ES"/>
        </w:rPr>
        <w:t>.</w:t>
      </w:r>
    </w:p>
    <w:sectPr w:rsidR="00136DFF" w:rsidRPr="001D20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876F9F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B5C3072" wp14:editId="4ABB7B5A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1400175" cy="10763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0F77EA43" wp14:editId="0662D313">
          <wp:simplePos x="0" y="0"/>
          <wp:positionH relativeFrom="margin">
            <wp:posOffset>-99060</wp:posOffset>
          </wp:positionH>
          <wp:positionV relativeFrom="paragraph">
            <wp:posOffset>-392430</wp:posOffset>
          </wp:positionV>
          <wp:extent cx="1133475" cy="111442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858B5"/>
    <w:rsid w:val="000C0FA3"/>
    <w:rsid w:val="00136DFF"/>
    <w:rsid w:val="00145213"/>
    <w:rsid w:val="001456FC"/>
    <w:rsid w:val="00167901"/>
    <w:rsid w:val="00184665"/>
    <w:rsid w:val="001A292C"/>
    <w:rsid w:val="001D20D1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1B57"/>
    <w:rsid w:val="00312654"/>
    <w:rsid w:val="00317D2C"/>
    <w:rsid w:val="00360609"/>
    <w:rsid w:val="003910D3"/>
    <w:rsid w:val="003D64DD"/>
    <w:rsid w:val="00400F99"/>
    <w:rsid w:val="00444D8C"/>
    <w:rsid w:val="004A32FF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76F9F"/>
    <w:rsid w:val="008833CA"/>
    <w:rsid w:val="0092379E"/>
    <w:rsid w:val="00957E9F"/>
    <w:rsid w:val="009858BE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857AB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18</cp:revision>
  <dcterms:created xsi:type="dcterms:W3CDTF">2022-03-06T17:56:00Z</dcterms:created>
  <dcterms:modified xsi:type="dcterms:W3CDTF">2022-04-01T21:05:00Z</dcterms:modified>
</cp:coreProperties>
</file>